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895183">
      <w:r>
        <w:rPr>
          <w:noProof/>
          <w:lang w:eastAsia="en-GB"/>
        </w:rPr>
        <w:pict>
          <v:roundrect id="_x0000_s1033" style="position:absolute;margin-left:-48.75pt;margin-top:-21.05pt;width:11in;height:513.3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410CF3">
            <w:r>
              <w:rPr>
                <w:noProof/>
                <w:lang w:eastAsia="en-GB"/>
              </w:rPr>
              <w:pict>
                <v:shape id="_x0000_s1067" type="#_x0000_t202" style="position:absolute;margin-left:143.85pt;margin-top:9.65pt;width:44.25pt;height:231.35pt;z-index:251676672;mso-position-horizontal-relative:text;mso-position-vertical-relative:text">
                  <v:textbox style="mso-next-textbox:#_x0000_s1067">
                    <w:txbxContent>
                      <w:p w:rsidR="00BF4670" w:rsidRDefault="00410CF3" w:rsidP="00410CF3">
                        <w:pPr>
                          <w:jc w:val="center"/>
                        </w:pPr>
                        <w:r>
                          <w:t>0700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0707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0711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0715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0719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0722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0725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0728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8" type="#_x0000_t202" style="position:absolute;margin-left:188.1pt;margin-top:9.65pt;width:44.25pt;height:231.35pt;z-index:251741184;mso-position-horizontal-relative:text;mso-position-vertical-relative:text">
                  <v:textbox style="mso-next-textbox:#_x0000_s1138">
                    <w:txbxContent>
                      <w:p w:rsidR="00410CF3" w:rsidRDefault="00410CF3" w:rsidP="00410CF3">
                        <w:pPr>
                          <w:jc w:val="center"/>
                        </w:pPr>
                        <w:r>
                          <w:t>0815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0822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0826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0830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0834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0837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0840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0843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0848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9" type="#_x0000_t202" style="position:absolute;margin-left:232.35pt;margin-top:9.65pt;width:44.25pt;height:231.35pt;z-index:251742208;mso-position-horizontal-relative:text;mso-position-vertical-relative:text">
                  <v:textbox style="mso-next-textbox:#_x0000_s1139">
                    <w:txbxContent>
                      <w:p w:rsidR="00410CF3" w:rsidRDefault="00410CF3" w:rsidP="00410CF3">
                        <w:pPr>
                          <w:jc w:val="center"/>
                        </w:pPr>
                        <w:r>
                          <w:t>0935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0942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0946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0950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0954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0957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1000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1003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0" type="#_x0000_t202" style="position:absolute;margin-left:276.6pt;margin-top:9.65pt;width:44.25pt;height:231.35pt;z-index:251743232;mso-position-horizontal-relative:text;mso-position-vertical-relative:text">
                  <v:textbox style="mso-next-textbox:#_x0000_s1140">
                    <w:txbxContent>
                      <w:p w:rsidR="00410CF3" w:rsidRDefault="00410CF3" w:rsidP="00410CF3">
                        <w:pPr>
                          <w:jc w:val="center"/>
                        </w:pPr>
                        <w:r>
                          <w:t>1045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1052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1056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1100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1104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1107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1110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1113</w:t>
                        </w:r>
                      </w:p>
                      <w:p w:rsidR="00410CF3" w:rsidRDefault="00410CF3" w:rsidP="00410CF3">
                        <w:pPr>
                          <w:jc w:val="center"/>
                        </w:pPr>
                        <w:r>
                          <w:t>1118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1" type="#_x0000_t202" style="position:absolute;margin-left:320.85pt;margin-top:9.65pt;width:44.25pt;height:231.35pt;z-index:251744256;mso-position-horizontal-relative:text;mso-position-vertical-relative:text">
                  <v:textbox style="mso-next-textbox:#_x0000_s1141">
                    <w:txbxContent>
                      <w:p w:rsidR="00410CF3" w:rsidRDefault="00410CF3" w:rsidP="00410CF3">
                        <w:r>
                          <w:t>1205</w:t>
                        </w:r>
                      </w:p>
                      <w:p w:rsidR="00410CF3" w:rsidRDefault="00410CF3" w:rsidP="00410CF3">
                        <w:r>
                          <w:t>1212</w:t>
                        </w:r>
                      </w:p>
                      <w:p w:rsidR="00410CF3" w:rsidRDefault="00410CF3" w:rsidP="00410CF3">
                        <w:r>
                          <w:t>1216</w:t>
                        </w:r>
                      </w:p>
                      <w:p w:rsidR="00410CF3" w:rsidRDefault="00410CF3" w:rsidP="00410CF3">
                        <w:r>
                          <w:t>1220</w:t>
                        </w:r>
                      </w:p>
                      <w:p w:rsidR="00410CF3" w:rsidRDefault="00410CF3" w:rsidP="00410CF3">
                        <w:r>
                          <w:t>1224</w:t>
                        </w:r>
                      </w:p>
                      <w:p w:rsidR="00410CF3" w:rsidRDefault="00410CF3" w:rsidP="00410CF3">
                        <w:r>
                          <w:t>1227</w:t>
                        </w:r>
                      </w:p>
                      <w:p w:rsidR="00410CF3" w:rsidRDefault="00410CF3" w:rsidP="00410CF3">
                        <w:r>
                          <w:t>1230</w:t>
                        </w:r>
                      </w:p>
                      <w:p w:rsidR="00410CF3" w:rsidRDefault="00410CF3" w:rsidP="00410CF3">
                        <w:r>
                          <w:t>1233</w:t>
                        </w:r>
                      </w:p>
                      <w:p w:rsidR="00410CF3" w:rsidRDefault="00410CF3" w:rsidP="00410CF3">
                        <w:r>
                          <w:t>1238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17CA" w:rsidRDefault="00410CF3"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67pt;margin-top:381.45pt;width:50.25pt;height:56.6pt;z-index:251674624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66" type="#_x0000_t202" style="position:absolute;margin-left:361.5pt;margin-top:392.3pt;width:202.5pt;height:36.75pt;z-index:251675648;mso-position-horizontal-relative:text;mso-position-vertical-relative:text">
            <v:textbox style="mso-next-textbox:#_x0000_s1066">
              <w:txbxContent>
                <w:p w:rsidR="006067B0" w:rsidRPr="004A5587" w:rsidRDefault="006067B0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2.25pt;margin-top:115.95pt;width:253.5pt;height:231.35pt;z-index:251661312;mso-position-horizontal-relative:text;mso-position-vertical-relative:text">
            <v:textbox style="mso-next-textbox:#_x0000_s1030">
              <w:txbxContent>
                <w:p w:rsidR="00D92A17" w:rsidRDefault="00410CF3">
                  <w:pPr>
                    <w:rPr>
                      <w:color w:val="FF0000"/>
                    </w:rPr>
                  </w:pPr>
                  <w:r>
                    <w:t xml:space="preserve">Scunthorpe High St East </w:t>
                  </w:r>
                  <w:r w:rsidRPr="00410CF3">
                    <w:rPr>
                      <w:color w:val="FF0000"/>
                    </w:rPr>
                    <w:t>(depart)</w:t>
                  </w:r>
                </w:p>
                <w:p w:rsidR="00410CF3" w:rsidRDefault="00410CF3">
                  <w:r>
                    <w:t>Scunthorpe, Barnstaple Rd</w:t>
                  </w:r>
                </w:p>
                <w:p w:rsidR="00410CF3" w:rsidRDefault="00410CF3">
                  <w:r>
                    <w:t>Whitman Rd</w:t>
                  </w:r>
                </w:p>
                <w:p w:rsidR="00410CF3" w:rsidRDefault="00410CF3">
                  <w:r>
                    <w:t>Enderby Rd</w:t>
                  </w:r>
                </w:p>
                <w:p w:rsidR="00410CF3" w:rsidRDefault="00410CF3">
                  <w:r>
                    <w:t>Bottesford, Inglewood Court</w:t>
                  </w:r>
                </w:p>
                <w:p w:rsidR="00410CF3" w:rsidRDefault="00410CF3">
                  <w:r>
                    <w:t>Ashby, Grange Ln South</w:t>
                  </w:r>
                </w:p>
                <w:p w:rsidR="00410CF3" w:rsidRDefault="00410CF3">
                  <w:r>
                    <w:t>Ashby Market</w:t>
                  </w:r>
                </w:p>
                <w:p w:rsidR="00410CF3" w:rsidRDefault="00410CF3">
                  <w:r>
                    <w:t>Ashby Turn</w:t>
                  </w:r>
                </w:p>
                <w:p w:rsidR="00410CF3" w:rsidRPr="00410CF3" w:rsidRDefault="00410CF3">
                  <w:r>
                    <w:t xml:space="preserve">Scunthorpe Bus Station </w:t>
                  </w:r>
                  <w:r w:rsidRPr="00410CF3">
                    <w:rPr>
                      <w:color w:val="FF0000"/>
                    </w:rPr>
                    <w:t>(arrive)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6" type="#_x0000_t202" style="position:absolute;margin-left:472.5pt;margin-top:115.95pt;width:44.25pt;height:231.35pt;z-index:251749376;mso-position-horizontal-relative:text;mso-position-vertical-relative:text">
            <v:textbox style="mso-next-textbox:#_x0000_s1146">
              <w:txbxContent>
                <w:p w:rsidR="00410CF3" w:rsidRDefault="00410CF3" w:rsidP="00410CF3">
                  <w:pPr>
                    <w:jc w:val="center"/>
                  </w:pPr>
                  <w:r>
                    <w:t>1315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1322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1326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1330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1334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1337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1340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1343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5" type="#_x0000_t202" style="position:absolute;margin-left:516.75pt;margin-top:115.95pt;width:44.25pt;height:231.35pt;z-index:251748352;mso-position-horizontal-relative:text;mso-position-vertical-relative:text">
            <v:textbox style="mso-next-textbox:#_x0000_s1145">
              <w:txbxContent>
                <w:p w:rsidR="00410CF3" w:rsidRDefault="00410CF3" w:rsidP="00410CF3">
                  <w:pPr>
                    <w:jc w:val="center"/>
                  </w:pPr>
                  <w:r>
                    <w:t>1435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1442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1446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1450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1454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1457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1500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1503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1508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4" type="#_x0000_t202" style="position:absolute;margin-left:561pt;margin-top:115.95pt;width:44.25pt;height:231.35pt;z-index:251747328;mso-position-horizontal-relative:text;mso-position-vertical-relative:text">
            <v:textbox style="mso-next-textbox:#_x0000_s1144">
              <w:txbxContent>
                <w:p w:rsidR="00410CF3" w:rsidRDefault="00410CF3" w:rsidP="00410CF3">
                  <w:pPr>
                    <w:jc w:val="center"/>
                  </w:pPr>
                  <w:r>
                    <w:t>1545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1552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1556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1600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1604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1607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1610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1613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1618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3" type="#_x0000_t202" style="position:absolute;margin-left:605.25pt;margin-top:115.95pt;width:44.25pt;height:231.35pt;z-index:251746304;mso-position-horizontal-relative:text;mso-position-vertical-relative:text">
            <v:textbox style="mso-next-textbox:#_x0000_s1143">
              <w:txbxContent>
                <w:p w:rsidR="00410CF3" w:rsidRDefault="00410CF3" w:rsidP="00410CF3">
                  <w:pPr>
                    <w:jc w:val="center"/>
                  </w:pPr>
                  <w:r>
                    <w:t>1705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1712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1716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1720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1724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1727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1730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1733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1738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2" type="#_x0000_t202" style="position:absolute;margin-left:649.5pt;margin-top:115.95pt;width:44.25pt;height:231.35pt;z-index:251745280;mso-position-horizontal-relative:text;mso-position-vertical-relative:text">
            <v:textbox style="mso-next-textbox:#_x0000_s1142">
              <w:txbxContent>
                <w:p w:rsidR="00410CF3" w:rsidRDefault="00410CF3" w:rsidP="00410CF3">
                  <w:pPr>
                    <w:jc w:val="center"/>
                  </w:pPr>
                  <w:r>
                    <w:t>1815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1822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1826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1830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1834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1837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1840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1843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1848</w:t>
                  </w:r>
                </w:p>
              </w:txbxContent>
            </v:textbox>
          </v:shape>
        </w:pict>
      </w:r>
      <w:r w:rsidR="00895183">
        <w:rPr>
          <w:noProof/>
          <w:lang w:eastAsia="en-GB"/>
        </w:rPr>
        <w:pict>
          <v:shape id="_x0000_s1029" type="#_x0000_t202" style="position:absolute;margin-left:171pt;margin-top:3.8pt;width:399pt;height:72.75pt;z-index:251660288;mso-position-horizontal-relative:text;mso-position-vertical-relative:text">
            <v:textbox style="mso-next-textbox:#_x0000_s1029">
              <w:txbxContent>
                <w:p w:rsidR="00275FA5" w:rsidRDefault="00410CF3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13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7A52F8">
                    <w:rPr>
                      <w:sz w:val="36"/>
                      <w:szCs w:val="36"/>
                    </w:rPr>
                    <w:t>Scuntho</w:t>
                  </w:r>
                  <w:r w:rsidR="00275FA5">
                    <w:rPr>
                      <w:sz w:val="36"/>
                      <w:szCs w:val="36"/>
                    </w:rPr>
                    <w:t>rpe</w:t>
                  </w:r>
                  <w:r>
                    <w:rPr>
                      <w:sz w:val="36"/>
                      <w:szCs w:val="36"/>
                    </w:rPr>
                    <w:t xml:space="preserve"> – </w:t>
                  </w:r>
                  <w:r>
                    <w:rPr>
                      <w:sz w:val="36"/>
                      <w:szCs w:val="36"/>
                    </w:rPr>
                    <w:tab/>
                    <w:t xml:space="preserve">Bottesford – Ashby </w:t>
                  </w:r>
                </w:p>
                <w:p w:rsidR="00942130" w:rsidRPr="00275FA5" w:rsidRDefault="00942130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092548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895183">
        <w:rPr>
          <w:noProof/>
          <w:lang w:eastAsia="en-GB"/>
        </w:rPr>
        <w:pict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  <w:r w:rsidR="0089518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5pt;height:51pt">
            <v:shadow color="#868686"/>
            <v:textpath style="font-family:&quot;Arial Black&quot;;v-text-kern:t" trim="t" fitpath="t" string="UNTIL"/>
          </v:shape>
        </w:pict>
      </w:r>
      <w:r w:rsidR="00AF17CA">
        <w:br w:type="page"/>
      </w:r>
    </w:p>
    <w:p w:rsidR="00441691" w:rsidRDefault="00410CF3">
      <w:r>
        <w:rPr>
          <w:noProof/>
          <w:lang w:eastAsia="en-GB"/>
        </w:rPr>
        <w:lastRenderedPageBreak/>
        <w:pict>
          <v:roundrect id="_x0000_s1064" style="position:absolute;margin-left:-51.75pt;margin-top:-19.85pt;width:791.25pt;height:360.35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222pt;margin-top:282pt;width:281.25pt;height:24.75pt;z-index:251665408;mso-position-horizontal-relative:text;mso-position-vertical-relative:text">
            <v:textbox style="mso-next-textbox:#_x0000_s1036"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3" type="#_x0000_t202" style="position:absolute;margin-left:657.75pt;margin-top:16.5pt;width:44.25pt;height:231.35pt;z-index:251756544;mso-position-horizontal-relative:text;mso-position-vertical-relative:text">
            <v:textbox style="mso-next-textbox:#_x0000_s1153">
              <w:txbxContent>
                <w:p w:rsidR="00410CF3" w:rsidRDefault="00410CF3" w:rsidP="00410CF3">
                  <w:pPr>
                    <w:jc w:val="center"/>
                  </w:pPr>
                  <w:r>
                    <w:t>1900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1905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1908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1911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1914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1918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1922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1926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1933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4" type="#_x0000_t202" style="position:absolute;margin-left:613.5pt;margin-top:16.5pt;width:44.25pt;height:231.35pt;z-index:251757568;mso-position-horizontal-relative:text;mso-position-vertical-relative:text">
            <v:textbox style="mso-next-textbox:#_x0000_s1154">
              <w:txbxContent>
                <w:p w:rsidR="00410CF3" w:rsidRDefault="00410CF3" w:rsidP="00410CF3">
                  <w:pPr>
                    <w:jc w:val="center"/>
                  </w:pPr>
                  <w:r>
                    <w:t>1740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1745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1748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`751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1754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1758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1802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1806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1813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5" type="#_x0000_t202" style="position:absolute;margin-left:569.25pt;margin-top:16.5pt;width:44.25pt;height:231.35pt;z-index:251758592;mso-position-horizontal-relative:text;mso-position-vertical-relative:text">
            <v:textbox style="mso-next-textbox:#_x0000_s1155">
              <w:txbxContent>
                <w:p w:rsidR="00410CF3" w:rsidRDefault="00410CF3" w:rsidP="00410CF3">
                  <w:pPr>
                    <w:jc w:val="center"/>
                  </w:pPr>
                  <w:r>
                    <w:t>1630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1635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1638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1641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1644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1646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1652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1656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1703</w:t>
                  </w:r>
                </w:p>
                <w:p w:rsidR="00410CF3" w:rsidRDefault="00410CF3"/>
              </w:txbxContent>
            </v:textbox>
          </v:shape>
        </w:pict>
      </w:r>
      <w:r>
        <w:rPr>
          <w:noProof/>
          <w:lang w:eastAsia="en-GB"/>
        </w:rPr>
        <w:pict>
          <v:shape id="_x0000_s1156" type="#_x0000_t202" style="position:absolute;margin-left:525pt;margin-top:16.5pt;width:44.25pt;height:231.35pt;z-index:251759616;mso-position-horizontal-relative:text;mso-position-vertical-relative:text">
            <v:textbox style="mso-next-textbox:#_x0000_s1156">
              <w:txbxContent>
                <w:p w:rsidR="00410CF3" w:rsidRDefault="00410CF3" w:rsidP="00410CF3">
                  <w:pPr>
                    <w:jc w:val="center"/>
                  </w:pPr>
                  <w:r>
                    <w:t>1510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1515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1518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1521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1524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1528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1532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1536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1543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7" type="#_x0000_t202" style="position:absolute;margin-left:480.75pt;margin-top:16.5pt;width:44.25pt;height:231.35pt;z-index:251760640;mso-position-horizontal-relative:text;mso-position-vertical-relative:text">
            <v:textbox style="mso-next-textbox:#_x0000_s1157">
              <w:txbxContent>
                <w:p w:rsidR="00410CF3" w:rsidRDefault="00410CF3" w:rsidP="00410CF3">
                  <w:pPr>
                    <w:jc w:val="center"/>
                  </w:pPr>
                  <w:r>
                    <w:t>1400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1405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1408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1411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1414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1418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1422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1426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1433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2" type="#_x0000_t202" style="position:absolute;margin-left:436.5pt;margin-top:16.5pt;width:44.25pt;height:231.35pt;z-index:251755520;mso-position-horizontal-relative:text;mso-position-vertical-relative:text">
            <v:textbox style="mso-next-textbox:#_x0000_s1152">
              <w:txbxContent>
                <w:p w:rsidR="00410CF3" w:rsidRDefault="00410CF3" w:rsidP="00410CF3">
                  <w:pPr>
                    <w:jc w:val="center"/>
                  </w:pPr>
                  <w:r>
                    <w:t>1240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1245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1248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1251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1254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1258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1302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1306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1313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1" type="#_x0000_t202" style="position:absolute;margin-left:392.25pt;margin-top:16.5pt;width:44.25pt;height:231.35pt;z-index:251754496;mso-position-horizontal-relative:text;mso-position-vertical-relative:text">
            <v:textbox style="mso-next-textbox:#_x0000_s1151">
              <w:txbxContent>
                <w:p w:rsidR="00410CF3" w:rsidRDefault="00410CF3" w:rsidP="00410CF3">
                  <w:pPr>
                    <w:jc w:val="center"/>
                  </w:pPr>
                  <w:r>
                    <w:t>1130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1135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1138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1141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1144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1146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1152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1156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1203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0" type="#_x0000_t202" style="position:absolute;margin-left:348pt;margin-top:16.5pt;width:44.25pt;height:231.35pt;z-index:251753472;mso-position-horizontal-relative:text;mso-position-vertical-relative:text">
            <v:textbox style="mso-next-textbox:#_x0000_s1150">
              <w:txbxContent>
                <w:p w:rsidR="00410CF3" w:rsidRDefault="00410CF3" w:rsidP="00410CF3">
                  <w:pPr>
                    <w:jc w:val="center"/>
                  </w:pPr>
                  <w:r>
                    <w:t>1010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1015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1018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1021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1024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1028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1032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1036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1043</w:t>
                  </w:r>
                </w:p>
                <w:p w:rsidR="00410CF3" w:rsidRDefault="00410CF3" w:rsidP="00410CF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9" type="#_x0000_t202" style="position:absolute;margin-left:303.75pt;margin-top:16.5pt;width:44.25pt;height:231.35pt;z-index:251752448;mso-position-horizontal-relative:text;mso-position-vertical-relative:text">
            <v:textbox style="mso-next-textbox:#_x0000_s1149">
              <w:txbxContent>
                <w:p w:rsidR="00410CF3" w:rsidRDefault="00410CF3" w:rsidP="00410CF3">
                  <w:pPr>
                    <w:jc w:val="center"/>
                  </w:pPr>
                  <w:r>
                    <w:t>0900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0905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0908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0911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0914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0918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0922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0926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0933</w:t>
                  </w:r>
                </w:p>
                <w:p w:rsidR="00410CF3" w:rsidRDefault="00410CF3" w:rsidP="00410CF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8" type="#_x0000_t202" style="position:absolute;margin-left:259.5pt;margin-top:16.5pt;width:44.25pt;height:231.35pt;z-index:251751424;mso-position-horizontal-relative:text;mso-position-vertical-relative:text">
            <v:textbox style="mso-next-textbox:#_x0000_s1148">
              <w:txbxContent>
                <w:p w:rsidR="00410CF3" w:rsidRDefault="00410CF3" w:rsidP="00410CF3">
                  <w:pPr>
                    <w:jc w:val="center"/>
                  </w:pPr>
                  <w:r>
                    <w:t>0740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0745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0748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0751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0754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0758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0802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0806</w:t>
                  </w:r>
                </w:p>
                <w:p w:rsidR="00410CF3" w:rsidRDefault="00410CF3" w:rsidP="00410CF3">
                  <w:pPr>
                    <w:jc w:val="center"/>
                  </w:pPr>
                  <w:r>
                    <w:t>0813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7" type="#_x0000_t202" style="position:absolute;margin-left:6pt;margin-top:16.5pt;width:253.5pt;height:231.35pt;z-index:251750400;mso-position-horizontal-relative:text;mso-position-vertical-relative:text">
            <v:textbox style="mso-next-textbox:#_x0000_s1147">
              <w:txbxContent>
                <w:p w:rsidR="00410CF3" w:rsidRDefault="00410CF3" w:rsidP="00410CF3">
                  <w:r>
                    <w:t xml:space="preserve">Scunthorpe Bus Station </w:t>
                  </w:r>
                  <w:r w:rsidRPr="00410CF3">
                    <w:rPr>
                      <w:color w:val="FF0000"/>
                    </w:rPr>
                    <w:t>(depart)</w:t>
                  </w:r>
                </w:p>
                <w:p w:rsidR="00410CF3" w:rsidRDefault="00410CF3" w:rsidP="00410CF3">
                  <w:r>
                    <w:t>Ashby Turn</w:t>
                  </w:r>
                </w:p>
                <w:p w:rsidR="00410CF3" w:rsidRDefault="00410CF3" w:rsidP="00410CF3">
                  <w:r>
                    <w:t>Ashby Market</w:t>
                  </w:r>
                </w:p>
                <w:p w:rsidR="00410CF3" w:rsidRDefault="00410CF3" w:rsidP="00410CF3">
                  <w:r>
                    <w:t>Ashby, Grange Ln South</w:t>
                  </w:r>
                </w:p>
                <w:p w:rsidR="00410CF3" w:rsidRDefault="00410CF3" w:rsidP="00410CF3">
                  <w:r>
                    <w:t>Bottesford, Inglewood Court</w:t>
                  </w:r>
                </w:p>
                <w:p w:rsidR="00410CF3" w:rsidRDefault="00410CF3" w:rsidP="00410CF3">
                  <w:r>
                    <w:t>Scunthorpe, Enderby Rd</w:t>
                  </w:r>
                </w:p>
                <w:p w:rsidR="00410CF3" w:rsidRDefault="00410CF3" w:rsidP="00410CF3">
                  <w:r>
                    <w:t>Whitman Rd</w:t>
                  </w:r>
                </w:p>
                <w:p w:rsidR="00410CF3" w:rsidRDefault="00410CF3" w:rsidP="00410CF3">
                  <w:r>
                    <w:t>Barnstaple Rd</w:t>
                  </w:r>
                </w:p>
                <w:p w:rsidR="00410CF3" w:rsidRPr="00410CF3" w:rsidRDefault="00410CF3" w:rsidP="00410CF3">
                  <w:r>
                    <w:t xml:space="preserve">Scunthorpe High St East </w:t>
                  </w:r>
                  <w:r w:rsidRPr="00410CF3">
                    <w:rPr>
                      <w:color w:val="FF0000"/>
                    </w:rPr>
                    <w:t>(arrive)</w:t>
                  </w:r>
                </w:p>
              </w:txbxContent>
            </v:textbox>
          </v:shape>
        </w:pict>
      </w:r>
    </w:p>
    <w:sectPr w:rsidR="00441691" w:rsidSect="00606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92548"/>
    <w:rsid w:val="000F4A3B"/>
    <w:rsid w:val="00153398"/>
    <w:rsid w:val="00275FA5"/>
    <w:rsid w:val="00321316"/>
    <w:rsid w:val="0036717D"/>
    <w:rsid w:val="003F6F3B"/>
    <w:rsid w:val="00410CF3"/>
    <w:rsid w:val="004118CC"/>
    <w:rsid w:val="00441691"/>
    <w:rsid w:val="004A5587"/>
    <w:rsid w:val="004E2E91"/>
    <w:rsid w:val="006067B0"/>
    <w:rsid w:val="0063272F"/>
    <w:rsid w:val="00733D05"/>
    <w:rsid w:val="007A52F8"/>
    <w:rsid w:val="007F4F1D"/>
    <w:rsid w:val="00866995"/>
    <w:rsid w:val="00891F78"/>
    <w:rsid w:val="00895183"/>
    <w:rsid w:val="008E4521"/>
    <w:rsid w:val="00942130"/>
    <w:rsid w:val="00994E90"/>
    <w:rsid w:val="00AC54FC"/>
    <w:rsid w:val="00AF17CA"/>
    <w:rsid w:val="00BF4670"/>
    <w:rsid w:val="00C017F0"/>
    <w:rsid w:val="00C038FD"/>
    <w:rsid w:val="00C57FB7"/>
    <w:rsid w:val="00CA2BC8"/>
    <w:rsid w:val="00D92A17"/>
    <w:rsid w:val="00D9512D"/>
    <w:rsid w:val="00DF2AF9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1A754-3A46-4C52-AD6D-52281F30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12</cp:revision>
  <dcterms:created xsi:type="dcterms:W3CDTF">2014-06-21T19:03:00Z</dcterms:created>
  <dcterms:modified xsi:type="dcterms:W3CDTF">2014-06-29T09:51:00Z</dcterms:modified>
</cp:coreProperties>
</file>