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41172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pt;margin-top:-12pt;width:473.25pt;height:88.5pt;z-index:251660288">
            <v:textbox style="mso-next-textbox:#_x0000_s1029">
              <w:txbxContent>
                <w:p w:rsidR="0041172B" w:rsidRDefault="001C4BEA" w:rsidP="001C4BE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31/31A</w:t>
                  </w:r>
                  <w:r>
                    <w:rPr>
                      <w:sz w:val="36"/>
                      <w:szCs w:val="36"/>
                    </w:rPr>
                    <w:t xml:space="preserve">, </w:t>
                  </w:r>
                </w:p>
                <w:p w:rsidR="00FA52F5" w:rsidRPr="0041172B" w:rsidRDefault="001C4BEA" w:rsidP="001C4BEA">
                  <w:pPr>
                    <w:jc w:val="center"/>
                    <w:rPr>
                      <w:sz w:val="20"/>
                      <w:szCs w:val="20"/>
                    </w:rPr>
                  </w:pPr>
                  <w:r w:rsidRPr="0041172B">
                    <w:rPr>
                      <w:sz w:val="20"/>
                      <w:szCs w:val="20"/>
                    </w:rPr>
                    <w:t xml:space="preserve">31 – Town Centre – </w:t>
                  </w:r>
                  <w:proofErr w:type="spellStart"/>
                  <w:r w:rsidRPr="0041172B">
                    <w:rPr>
                      <w:sz w:val="20"/>
                      <w:szCs w:val="20"/>
                    </w:rPr>
                    <w:t>Westcliff</w:t>
                  </w:r>
                  <w:proofErr w:type="spellEnd"/>
                  <w:r w:rsidRPr="0041172B">
                    <w:rPr>
                      <w:sz w:val="20"/>
                      <w:szCs w:val="20"/>
                    </w:rPr>
                    <w:t xml:space="preserve"> – Ashby – </w:t>
                  </w:r>
                  <w:proofErr w:type="spellStart"/>
                  <w:r w:rsidRPr="0041172B">
                    <w:rPr>
                      <w:sz w:val="20"/>
                      <w:szCs w:val="20"/>
                    </w:rPr>
                    <w:t>Frodingham</w:t>
                  </w:r>
                  <w:proofErr w:type="spellEnd"/>
                  <w:r w:rsidRPr="0041172B">
                    <w:rPr>
                      <w:sz w:val="20"/>
                      <w:szCs w:val="20"/>
                    </w:rPr>
                    <w:t xml:space="preserve"> </w:t>
                  </w:r>
                  <w:r w:rsidR="00FA52F5" w:rsidRPr="0041172B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(Mon – Sat)</w:t>
                  </w:r>
                  <w:r w:rsidR="00FA52F5" w:rsidRPr="0041172B">
                    <w:rPr>
                      <w:sz w:val="20"/>
                      <w:szCs w:val="20"/>
                    </w:rPr>
                    <w:t xml:space="preserve"> </w:t>
                  </w:r>
                  <w:r w:rsidR="00FA52F5" w:rsidRPr="0041172B">
                    <w:rPr>
                      <w:b/>
                      <w:color w:val="FF0000"/>
                      <w:sz w:val="20"/>
                      <w:szCs w:val="20"/>
                    </w:rPr>
                    <w:t>(except bank holidays, not Good Friday)</w:t>
                  </w:r>
                </w:p>
                <w:p w:rsidR="001C4BEA" w:rsidRPr="001C4BEA" w:rsidRDefault="001C4BEA" w:rsidP="001C4BEA">
                  <w:pPr>
                    <w:jc w:val="center"/>
                    <w:rPr>
                      <w:sz w:val="24"/>
                      <w:szCs w:val="24"/>
                    </w:rPr>
                  </w:pPr>
                  <w:r w:rsidRPr="0041172B">
                    <w:rPr>
                      <w:sz w:val="20"/>
                      <w:szCs w:val="20"/>
                    </w:rPr>
                    <w:t xml:space="preserve">31A – Town Centre – </w:t>
                  </w:r>
                  <w:proofErr w:type="spellStart"/>
                  <w:r w:rsidRPr="0041172B">
                    <w:rPr>
                      <w:sz w:val="20"/>
                      <w:szCs w:val="20"/>
                    </w:rPr>
                    <w:t>Westcliff</w:t>
                  </w:r>
                  <w:proofErr w:type="spellEnd"/>
                  <w:r w:rsidRPr="0041172B">
                    <w:rPr>
                      <w:sz w:val="20"/>
                      <w:szCs w:val="20"/>
                    </w:rPr>
                    <w:t xml:space="preserve"> – Ashby – Brumby </w:t>
                  </w:r>
                  <w:r w:rsidRPr="0041172B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(Mon – Sun)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  <w:p w:rsidR="001744B1" w:rsidRPr="00791D6E" w:rsidRDefault="001744B1" w:rsidP="00791D6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744B1" w:rsidRPr="00275FA5" w:rsidRDefault="009217ED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- Sat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48" type="#_x0000_t202" style="position:absolute;margin-left:-49.5pt;margin-top:19.5pt;width:44.25pt;height:68.25pt;z-index:251824128">
            <v:textbox>
              <w:txbxContent>
                <w:p w:rsidR="008A528F" w:rsidRPr="008A528F" w:rsidRDefault="008A528F">
                  <w:pPr>
                    <w:rPr>
                      <w:color w:val="FF0000"/>
                    </w:rPr>
                  </w:pPr>
                  <w:r w:rsidRPr="008A528F">
                    <w:rPr>
                      <w:color w:val="FF0000"/>
                    </w:rPr>
                    <w:t>31</w:t>
                  </w:r>
                </w:p>
                <w:p w:rsidR="008A528F" w:rsidRPr="008A528F" w:rsidRDefault="008A528F">
                  <w:pPr>
                    <w:rPr>
                      <w:color w:val="FF0000"/>
                    </w:rPr>
                  </w:pPr>
                  <w:r w:rsidRPr="008A528F">
                    <w:rPr>
                      <w:color w:val="FF0000"/>
                    </w:rPr>
                    <w:t>(MON-SAT)</w:t>
                  </w: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shape id="_x0000_s1028" type="#_x0000_t202" style="position:absolute;margin-left:-49.5pt;margin-top:-65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A528F">
            <w:r>
              <w:rPr>
                <w:noProof/>
                <w:lang w:eastAsia="en-GB"/>
              </w:rPr>
              <w:pict>
                <v:shape id="_x0000_s1252" type="#_x0000_t202" style="position:absolute;margin-left:183.6pt;margin-top:193.75pt;width:44.25pt;height:277.5pt;z-index:251828224;mso-position-horizontal-relative:text;mso-position-vertical-relative:text">
                  <v:textbox style="mso-next-textbox:#_x0000_s1252">
                    <w:txbxContent>
                      <w:p w:rsidR="008A528F" w:rsidRDefault="008A528F" w:rsidP="008A528F">
                        <w:pPr>
                          <w:jc w:val="center"/>
                        </w:pPr>
                        <w:r>
                          <w:t>2130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2135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2140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2148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2155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2200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2205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2210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2215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2220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2225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3" type="#_x0000_t202" style="position:absolute;margin-left:139.35pt;margin-top:193.75pt;width:44.25pt;height:277.5pt;z-index:251829248;mso-position-horizontal-relative:text;mso-position-vertical-relative:text">
                  <v:textbox style="mso-next-textbox:#_x0000_s1253">
                    <w:txbxContent>
                      <w:p w:rsidR="008A528F" w:rsidRDefault="008A528F" w:rsidP="008A528F">
                        <w:pPr>
                          <w:jc w:val="center"/>
                        </w:pPr>
                        <w:r>
                          <w:t>2030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2035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2040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2048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2055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2100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2105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2110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2115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2120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2125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4" type="#_x0000_t202" style="position:absolute;margin-left:95.1pt;margin-top:193.75pt;width:44.25pt;height:277.5pt;z-index:251830272;mso-position-horizontal-relative:text;mso-position-vertical-relative:text">
                  <v:textbox style="mso-next-textbox:#_x0000_s1254">
                    <w:txbxContent>
                      <w:p w:rsidR="008A528F" w:rsidRDefault="008A528F" w:rsidP="008A528F">
                        <w:pPr>
                          <w:jc w:val="center"/>
                        </w:pPr>
                        <w:r>
                          <w:t>1930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1935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1940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1948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1955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2000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2005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2010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2015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2020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2025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5" type="#_x0000_t202" style="position:absolute;margin-left:50.85pt;margin-top:193.75pt;width:44.25pt;height:277.5pt;z-index:251831296;mso-position-horizontal-relative:text;mso-position-vertical-relative:text">
                  <v:textbox style="mso-next-textbox:#_x0000_s1255">
                    <w:txbxContent>
                      <w:p w:rsidR="008A528F" w:rsidRDefault="008A528F" w:rsidP="008A528F">
                        <w:pPr>
                          <w:jc w:val="center"/>
                        </w:pPr>
                        <w:r>
                          <w:t>1830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1835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1840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1848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1855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1900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1905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1910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1915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1920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251" type="#_x0000_t202" style="position:absolute;margin-left:6.6pt;margin-top:193.75pt;width:44.25pt;height:277.5pt;z-index:251827200;mso-position-horizontal-relative:text;mso-position-vertical-relative:text">
                  <v:textbox style="mso-next-textbox:#_x0000_s1251">
                    <w:txbxContent>
                      <w:p w:rsidR="008A528F" w:rsidRDefault="008A528F" w:rsidP="008A528F">
                        <w:pPr>
                          <w:jc w:val="center"/>
                        </w:pPr>
                        <w:r>
                          <w:t>1800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1805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1810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1818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1825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1830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1835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1840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1845</w:t>
                        </w:r>
                      </w:p>
                      <w:p w:rsidR="008A528F" w:rsidRDefault="0041172B" w:rsidP="008A528F">
                        <w:pPr>
                          <w:jc w:val="center"/>
                        </w:pPr>
                        <w:r>
                          <w:t>1850</w:t>
                        </w:r>
                      </w:p>
                      <w:p w:rsidR="008A528F" w:rsidRDefault="008A528F" w:rsidP="008A528F">
                        <w:pPr>
                          <w:jc w:val="center"/>
                        </w:pPr>
                        <w:r>
                          <w:t>1855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17CA" w:rsidRPr="001C4BEA" w:rsidRDefault="008A528F">
      <w:pPr>
        <w:rPr>
          <w:b/>
        </w:rPr>
      </w:pPr>
      <w:r w:rsidRPr="002F57E4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99.25pt;margin-top:621.05pt;width:50.25pt;height:66.75pt;z-index:251773952;mso-position-horizontal-relative:text;mso-position-vertical-relative:text">
            <v:textbox style="layout-flow:vertical-ideographic"/>
          </v:shape>
        </w:pict>
      </w:r>
      <w:r w:rsidRPr="002F57E4">
        <w:rPr>
          <w:noProof/>
          <w:lang w:eastAsia="en-GB"/>
        </w:rPr>
        <w:pict>
          <v:shape id="_x0000_s1066" type="#_x0000_t202" style="position:absolute;margin-left:74.25pt;margin-top:621.05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50" type="#_x0000_t202" style="position:absolute;margin-left:-40.5pt;margin-top:300.05pt;width:154.5pt;height:277.5pt;z-index:251826176;mso-position-horizontal-relative:text;mso-position-vertical-relative:text">
            <v:textbox style="mso-next-textbox:#_x0000_s1250">
              <w:txbxContent>
                <w:p w:rsidR="008A528F" w:rsidRDefault="008A528F" w:rsidP="008A528F">
                  <w:r>
                    <w:t xml:space="preserve"> Scunthorpe Bus Station</w:t>
                  </w:r>
                </w:p>
                <w:p w:rsidR="008A528F" w:rsidRDefault="008A528F" w:rsidP="008A528F">
                  <w:r>
                    <w:t>Hospital</w:t>
                  </w:r>
                </w:p>
                <w:p w:rsidR="008A528F" w:rsidRDefault="008A528F" w:rsidP="008A528F">
                  <w:r>
                    <w:t>Tesco</w:t>
                  </w:r>
                </w:p>
                <w:p w:rsidR="008A528F" w:rsidRDefault="008A528F" w:rsidP="008A528F">
                  <w:r>
                    <w:t>Plymouth Rd</w:t>
                  </w:r>
                </w:p>
                <w:p w:rsidR="008A528F" w:rsidRDefault="008A528F" w:rsidP="008A528F">
                  <w:r>
                    <w:t>High Leys Rd</w:t>
                  </w:r>
                </w:p>
                <w:p w:rsidR="008A528F" w:rsidRDefault="008A528F" w:rsidP="008A528F">
                  <w:proofErr w:type="spellStart"/>
                  <w:r>
                    <w:t>Burringham</w:t>
                  </w:r>
                  <w:proofErr w:type="spellEnd"/>
                  <w:r>
                    <w:t xml:space="preserve"> Rd</w:t>
                  </w:r>
                </w:p>
                <w:p w:rsidR="008A528F" w:rsidRDefault="008A528F" w:rsidP="008A528F">
                  <w:r>
                    <w:t>Manor Rd</w:t>
                  </w:r>
                </w:p>
                <w:p w:rsidR="008A528F" w:rsidRDefault="008A528F" w:rsidP="008A528F">
                  <w:r>
                    <w:t>Ashby Market</w:t>
                  </w:r>
                </w:p>
                <w:p w:rsidR="008A528F" w:rsidRDefault="008A528F" w:rsidP="008A528F">
                  <w:r>
                    <w:t>Warley Rd</w:t>
                  </w:r>
                </w:p>
                <w:p w:rsidR="008A528F" w:rsidRDefault="008A528F" w:rsidP="008A528F">
                  <w:r>
                    <w:t>Cemetery Rd</w:t>
                  </w:r>
                </w:p>
                <w:p w:rsidR="008A528F" w:rsidRPr="009217ED" w:rsidRDefault="008A528F" w:rsidP="008A528F">
                  <w:r>
                    <w:t>Scunthorpe Bus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49" type="#_x0000_t202" style="position:absolute;margin-left:-45.75pt;margin-top:272.3pt;width:87.75pt;height:24pt;z-index:251825152;mso-position-horizontal-relative:text;mso-position-vertical-relative:text">
            <v:textbox>
              <w:txbxContent>
                <w:p w:rsidR="008A528F" w:rsidRPr="008A528F" w:rsidRDefault="008A528F" w:rsidP="008A528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31A </w:t>
                  </w:r>
                  <w:r w:rsidRPr="008A528F">
                    <w:rPr>
                      <w:color w:val="FF0000"/>
                    </w:rPr>
                    <w:t>(MON-SAT)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7" type="#_x0000_t202" style="position:absolute;margin-left:438pt;margin-top:66.05pt;width:44.25pt;height:201.75pt;z-index:251823104;mso-position-horizontal-relative:text;mso-position-vertical-relative:text">
            <v:textbox style="mso-next-textbox:#_x0000_s1247">
              <w:txbxContent>
                <w:p w:rsidR="001C4BEA" w:rsidRDefault="001C4BEA" w:rsidP="001C4BEA">
                  <w:pPr>
                    <w:jc w:val="center"/>
                  </w:pPr>
                  <w:r>
                    <w:t>1745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1751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1757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1803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1809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1815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1820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1832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6" type="#_x0000_t202" style="position:absolute;margin-left:376.5pt;margin-top:66.05pt;width:27pt;height:201.75pt;z-index:251822080;mso-position-horizontal-relative:text;mso-position-vertical-relative:text">
            <v:textbox>
              <w:txbxContent>
                <w:p w:rsidR="001C4BEA" w:rsidRDefault="001C4BEA" w:rsidP="001C4BEA">
                  <w:pPr>
                    <w:jc w:val="center"/>
                  </w:pPr>
                  <w:r>
                    <w:t>45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51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57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03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09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20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32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5" type="#_x0000_t202" style="position:absolute;margin-left:349.5pt;margin-top:66.05pt;width:27pt;height:201.75pt;z-index:251821056;mso-position-horizontal-relative:text;mso-position-vertical-relative:text">
            <v:textbox>
              <w:txbxContent>
                <w:p w:rsidR="001C4BEA" w:rsidRDefault="001C4BEA" w:rsidP="001C4BEA">
                  <w:pPr>
                    <w:jc w:val="center"/>
                  </w:pPr>
                  <w:r>
                    <w:t>25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31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37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43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49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55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00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4" type="#_x0000_t202" style="position:absolute;margin-left:322.5pt;margin-top:66.05pt;width:27pt;height:201.75pt;z-index:251820032;mso-position-horizontal-relative:text;mso-position-vertical-relative:text">
            <v:textbox>
              <w:txbxContent>
                <w:p w:rsidR="001C4BEA" w:rsidRDefault="001C4BEA" w:rsidP="001C4BEA">
                  <w:pPr>
                    <w:jc w:val="center"/>
                  </w:pPr>
                  <w:r>
                    <w:t>05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11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17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23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29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35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40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52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3" type="#_x0000_t202" style="position:absolute;margin-left:403.5pt;margin-top:66.05pt;width:34.5pt;height:201.75pt;z-index:251819008;mso-position-horizontal-relative:text;mso-position-vertical-relative:text">
            <v:textbox style="mso-next-textbox:#_x0000_s1243">
              <w:txbxContent>
                <w:p w:rsidR="001C4BEA" w:rsidRDefault="001C4BEA" w:rsidP="001C4BE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C4BEA" w:rsidRDefault="001C4BEA" w:rsidP="001C4BE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C4BEA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1C4BEA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1C4BEA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1C4BEA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1C4BEA" w:rsidRPr="004A5587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1C4BEA" w:rsidRDefault="001C4BEA" w:rsidP="001C4BE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C4BEA" w:rsidRPr="00092548" w:rsidRDefault="001C4BEA" w:rsidP="001C4BE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2" type="#_x0000_t202" style="position:absolute;margin-left:246.75pt;margin-top:66.05pt;width:75.75pt;height:201.75pt;z-index:251817984;mso-position-horizontal-relative:text;mso-position-vertical-relative:text">
            <v:textbox>
              <w:txbxContent>
                <w:p w:rsidR="001C4BEA" w:rsidRDefault="001C4BEA" w:rsidP="001C4BEA">
                  <w:pPr>
                    <w:rPr>
                      <w:b/>
                      <w:color w:val="FF0000"/>
                    </w:rPr>
                  </w:pPr>
                </w:p>
                <w:p w:rsidR="001C4BEA" w:rsidRDefault="001C4BEA" w:rsidP="001C4BEA">
                  <w:pPr>
                    <w:rPr>
                      <w:b/>
                      <w:color w:val="FF0000"/>
                    </w:rPr>
                  </w:pPr>
                </w:p>
                <w:p w:rsidR="001C4BEA" w:rsidRPr="007A52F8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1C4BEA" w:rsidRPr="007A52F8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20 MINS</w:t>
                  </w:r>
                </w:p>
                <w:p w:rsidR="001C4BEA" w:rsidRPr="007A52F8" w:rsidRDefault="001C4BEA" w:rsidP="001C4BE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1" type="#_x0000_t202" style="position:absolute;margin-left:202.5pt;margin-top:66.05pt;width:44.25pt;height:201.75pt;z-index:251816960;mso-position-horizontal-relative:text;mso-position-vertical-relative:text">
            <v:textbox style="mso-next-textbox:#_x0000_s1241">
              <w:txbxContent>
                <w:p w:rsidR="001C4BEA" w:rsidRDefault="001C4BEA" w:rsidP="001C4BEA">
                  <w:pPr>
                    <w:jc w:val="center"/>
                  </w:pPr>
                  <w:r>
                    <w:t>0745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0751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0757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0803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0809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0815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0820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0832</w:t>
                  </w:r>
                </w:p>
              </w:txbxContent>
            </v:textbox>
          </v:shape>
        </w:pict>
      </w:r>
      <w:r w:rsidR="001C4BEA">
        <w:rPr>
          <w:noProof/>
          <w:lang w:eastAsia="en-GB"/>
        </w:rPr>
        <w:pict>
          <v:shape id="_x0000_s1240" type="#_x0000_t202" style="position:absolute;margin-left:158.25pt;margin-top:66.05pt;width:44.25pt;height:201.75pt;z-index:251815936;mso-position-horizontal-relative:text;mso-position-vertical-relative:text">
            <v:textbox style="mso-next-textbox:#_x0000_s1240">
              <w:txbxContent>
                <w:p w:rsidR="001C4BEA" w:rsidRDefault="001C4BEA" w:rsidP="001C4BEA">
                  <w:pPr>
                    <w:jc w:val="center"/>
                  </w:pPr>
                  <w:r>
                    <w:t>0725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0731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0737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0743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0749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0755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0800</w:t>
                  </w:r>
                </w:p>
                <w:p w:rsidR="001C4BEA" w:rsidRDefault="001C4BEA" w:rsidP="001C4BEA">
                  <w:pPr>
                    <w:jc w:val="center"/>
                  </w:pPr>
                  <w:r>
                    <w:t>0812</w:t>
                  </w:r>
                </w:p>
              </w:txbxContent>
            </v:textbox>
          </v:shape>
        </w:pict>
      </w:r>
      <w:r w:rsidR="001C4BEA" w:rsidRPr="002F57E4">
        <w:rPr>
          <w:noProof/>
          <w:lang w:eastAsia="en-GB"/>
        </w:rPr>
        <w:pict>
          <v:shape id="_x0000_s1186" type="#_x0000_t202" style="position:absolute;margin-left:114pt;margin-top:66.05pt;width:44.25pt;height:201.75pt;z-index:251788288;mso-position-horizontal-relative:text;mso-position-vertical-relative:text">
            <v:textbox style="mso-next-textbox:#_x0000_s1186">
              <w:txbxContent>
                <w:p w:rsidR="005C2230" w:rsidRDefault="001C4BEA" w:rsidP="002929F4">
                  <w:pPr>
                    <w:jc w:val="center"/>
                  </w:pPr>
                  <w:r>
                    <w:t>0705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0711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0717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0723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0729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0735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0740</w:t>
                  </w:r>
                </w:p>
                <w:p w:rsidR="001C4BEA" w:rsidRDefault="001C4BEA" w:rsidP="002929F4">
                  <w:pPr>
                    <w:jc w:val="center"/>
                  </w:pPr>
                  <w:r>
                    <w:t>0752</w:t>
                  </w:r>
                </w:p>
              </w:txbxContent>
            </v:textbox>
          </v:shape>
        </w:pict>
      </w:r>
      <w:r w:rsidR="001C4BEA" w:rsidRPr="002F57E4">
        <w:rPr>
          <w:noProof/>
          <w:lang w:eastAsia="en-GB"/>
        </w:rPr>
        <w:pict>
          <v:shape id="_x0000_s1030" type="#_x0000_t202" style="position:absolute;margin-left:-40.5pt;margin-top:66.05pt;width:154.5pt;height:201.75pt;z-index:251661312;mso-position-horizontal-relative:text;mso-position-vertical-relative:text">
            <v:textbox style="mso-next-textbox:#_x0000_s1030">
              <w:txbxContent>
                <w:p w:rsidR="00FA52F5" w:rsidRDefault="001C4BEA">
                  <w:r>
                    <w:t xml:space="preserve"> Scunthorpe Bus Station</w:t>
                  </w:r>
                </w:p>
                <w:p w:rsidR="001C4BEA" w:rsidRDefault="001C4BEA">
                  <w:r>
                    <w:t>Hospital</w:t>
                  </w:r>
                </w:p>
                <w:p w:rsidR="001C4BEA" w:rsidRDefault="001C4BEA">
                  <w:r>
                    <w:t>Bolsover Rd</w:t>
                  </w:r>
                </w:p>
                <w:p w:rsidR="001C4BEA" w:rsidRDefault="001C4BEA">
                  <w:r>
                    <w:t>Plymouth Rd</w:t>
                  </w:r>
                </w:p>
                <w:p w:rsidR="001C4BEA" w:rsidRDefault="001C4BEA">
                  <w:proofErr w:type="spellStart"/>
                  <w:r>
                    <w:t>Angerstein</w:t>
                  </w:r>
                  <w:proofErr w:type="spellEnd"/>
                  <w:r>
                    <w:t xml:space="preserve"> </w:t>
                  </w:r>
                </w:p>
                <w:p w:rsidR="001C4BEA" w:rsidRDefault="001C4BEA">
                  <w:r>
                    <w:t>Ashby Broadway</w:t>
                  </w:r>
                </w:p>
                <w:p w:rsidR="001C4BEA" w:rsidRDefault="001C4BEA">
                  <w:r>
                    <w:t xml:space="preserve">Warley Rd,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Open Hearth</w:t>
                  </w:r>
                </w:p>
                <w:p w:rsidR="001C4BEA" w:rsidRPr="009217ED" w:rsidRDefault="001C4BEA">
                  <w:r>
                    <w:t>Scunthorpe Bus Station</w:t>
                  </w:r>
                </w:p>
              </w:txbxContent>
            </v:textbox>
          </v:shape>
        </w:pict>
      </w:r>
      <w:r w:rsidR="002F57E4" w:rsidRPr="002F57E4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 style="mso-next-textbox:#_x0000_s1195"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17CA">
        <w:br w:type="page"/>
      </w:r>
    </w:p>
    <w:p w:rsidR="00441691" w:rsidRDefault="0041172B">
      <w:r>
        <w:rPr>
          <w:noProof/>
          <w:lang w:eastAsia="en-GB"/>
        </w:rPr>
        <w:lastRenderedPageBreak/>
        <w:pict>
          <v:shape id="_x0000_s1036" type="#_x0000_t202" style="position:absolute;margin-left:99.75pt;margin-top:489pt;width:281.25pt;height:24.75pt;z-index:251665408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69" type="#_x0000_t202" style="position:absolute;margin-left:472.5pt;margin-top:312.75pt;width:44.25pt;height:277.5pt;z-index:251845632;mso-position-horizontal-relative:text;mso-position-vertical-relative:text">
            <v:textbox style="mso-next-textbox:#_x0000_s1269">
              <w:txbxContent>
                <w:p w:rsidR="0041172B" w:rsidRDefault="0041172B" w:rsidP="0041172B">
                  <w:pPr>
                    <w:jc w:val="center"/>
                  </w:pPr>
                  <w:r>
                    <w:t>2130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2135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2140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2148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2155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2200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2205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2210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2215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2220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2225</w:t>
                  </w:r>
                </w:p>
                <w:p w:rsidR="0041172B" w:rsidRDefault="0041172B" w:rsidP="0041172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68" type="#_x0000_t67" style="position:absolute;margin-left:487.5pt;margin-top:273.75pt;width:17.25pt;height:33.75pt;z-index:251844608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267" type="#_x0000_t202" style="position:absolute;margin-left:482.25pt;margin-top:-7.5pt;width:34.5pt;height:277.5pt;z-index:251843584">
            <v:textbox style="mso-next-textbox:#_x0000_s1267">
              <w:txbxContent>
                <w:p w:rsidR="0041172B" w:rsidRDefault="0041172B" w:rsidP="0041172B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41172B" w:rsidRDefault="0041172B" w:rsidP="0041172B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41172B" w:rsidRDefault="0041172B" w:rsidP="0041172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41172B" w:rsidRDefault="0041172B" w:rsidP="0041172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41172B" w:rsidRDefault="0041172B" w:rsidP="0041172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41172B" w:rsidRDefault="0041172B" w:rsidP="0041172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41172B" w:rsidRPr="004A5587" w:rsidRDefault="0041172B" w:rsidP="0041172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41172B" w:rsidRDefault="0041172B" w:rsidP="0041172B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41172B" w:rsidRPr="00092548" w:rsidRDefault="0041172B" w:rsidP="0041172B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66" type="#_x0000_t202" style="position:absolute;margin-left:455.25pt;margin-top:-7.5pt;width:27pt;height:277.5pt;z-index:251842560">
            <v:textbox>
              <w:txbxContent>
                <w:p w:rsidR="0041172B" w:rsidRDefault="0041172B" w:rsidP="0041172B">
                  <w:pPr>
                    <w:jc w:val="center"/>
                  </w:pPr>
                  <w:r>
                    <w:t>30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35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40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48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55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00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05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10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15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65" type="#_x0000_t202" style="position:absolute;margin-left:379.5pt;margin-top:-7.5pt;width:75.75pt;height:277.5pt;z-index:251841536">
            <v:textbox>
              <w:txbxContent>
                <w:p w:rsidR="008A528F" w:rsidRDefault="008A528F" w:rsidP="008A528F">
                  <w:pPr>
                    <w:rPr>
                      <w:b/>
                      <w:color w:val="FF0000"/>
                    </w:rPr>
                  </w:pPr>
                </w:p>
                <w:p w:rsidR="0041172B" w:rsidRDefault="0041172B" w:rsidP="008A528F">
                  <w:pPr>
                    <w:rPr>
                      <w:b/>
                      <w:color w:val="FF0000"/>
                    </w:rPr>
                  </w:pPr>
                </w:p>
                <w:p w:rsidR="0041172B" w:rsidRDefault="0041172B" w:rsidP="008A528F">
                  <w:pPr>
                    <w:rPr>
                      <w:b/>
                      <w:color w:val="FF0000"/>
                    </w:rPr>
                  </w:pPr>
                </w:p>
                <w:p w:rsidR="008A528F" w:rsidRDefault="008A528F" w:rsidP="008A528F">
                  <w:pPr>
                    <w:rPr>
                      <w:b/>
                      <w:color w:val="FF0000"/>
                    </w:rPr>
                  </w:pPr>
                </w:p>
                <w:p w:rsidR="008A528F" w:rsidRPr="007A52F8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8A528F" w:rsidRPr="007A52F8" w:rsidRDefault="0041172B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HALF HOUR</w:t>
                  </w:r>
                </w:p>
                <w:p w:rsidR="008A528F" w:rsidRPr="007A52F8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64" type="#_x0000_t202" style="position:absolute;margin-left:335.25pt;margin-top:-7.5pt;width:44.25pt;height:277.5pt;z-index:251840512;mso-position-horizontal-relative:text;mso-position-vertical-relative:text">
            <v:textbox style="mso-next-textbox:#_x0000_s1264">
              <w:txbxContent>
                <w:p w:rsidR="008A528F" w:rsidRDefault="008A528F" w:rsidP="008A528F">
                  <w:pPr>
                    <w:jc w:val="center"/>
                  </w:pPr>
                  <w:r>
                    <w:t>1830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1835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1840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1848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1855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1900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1905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1910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1915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1920</w:t>
                  </w:r>
                </w:p>
                <w:p w:rsidR="008A528F" w:rsidRDefault="008A528F" w:rsidP="008A528F">
                  <w:pPr>
                    <w:jc w:val="center"/>
                  </w:pPr>
                  <w:r>
                    <w:t>1925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63" type="#_x0000_t202" style="position:absolute;margin-left:300.75pt;margin-top:-7.5pt;width:34.5pt;height:277.5pt;z-index:251839488">
            <v:textbox style="mso-next-textbox:#_x0000_s1263">
              <w:txbxContent>
                <w:p w:rsidR="008A528F" w:rsidRDefault="008A528F" w:rsidP="008A528F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A528F" w:rsidRDefault="008A528F" w:rsidP="008A528F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A528F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8A528F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8A528F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8A528F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8A528F" w:rsidRPr="004A5587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8A528F" w:rsidRDefault="008A528F" w:rsidP="008A528F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A528F" w:rsidRPr="00092548" w:rsidRDefault="008A528F" w:rsidP="008A528F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62" type="#_x0000_t202" style="position:absolute;margin-left:273.75pt;margin-top:-7.5pt;width:27pt;height:277.5pt;z-index:251838464">
            <v:textbox style="mso-next-textbox:#_x0000_s1262">
              <w:txbxContent>
                <w:p w:rsidR="008A528F" w:rsidRDefault="0041172B" w:rsidP="008A528F">
                  <w:pPr>
                    <w:jc w:val="center"/>
                  </w:pPr>
                  <w:r>
                    <w:t>30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35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40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48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55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00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05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10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15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20</w:t>
                  </w:r>
                </w:p>
                <w:p w:rsidR="0041172B" w:rsidRDefault="0041172B" w:rsidP="008A528F">
                  <w:pPr>
                    <w:jc w:val="center"/>
                  </w:pPr>
                  <w:r>
                    <w:t>25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61" type="#_x0000_t202" style="position:absolute;margin-left:246.75pt;margin-top:-7.5pt;width:27pt;height:277.5pt;z-index:251837440">
            <v:textbox style="mso-next-textbox:#_x0000_s1261">
              <w:txbxContent>
                <w:p w:rsidR="0041172B" w:rsidRDefault="008A528F" w:rsidP="0041172B">
                  <w:pPr>
                    <w:jc w:val="center"/>
                  </w:pPr>
                  <w:r>
                    <w:t>0</w:t>
                  </w:r>
                  <w:r w:rsidR="0041172B">
                    <w:t>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05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10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18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25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30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35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40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45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50</w:t>
                  </w:r>
                </w:p>
                <w:p w:rsidR="0041172B" w:rsidRDefault="0041172B" w:rsidP="0041172B">
                  <w:pPr>
                    <w:jc w:val="center"/>
                  </w:pPr>
                  <w:r>
                    <w:t>55</w:t>
                  </w:r>
                </w:p>
                <w:p w:rsidR="008A528F" w:rsidRDefault="008A528F" w:rsidP="008A528F">
                  <w:pPr>
                    <w:jc w:val="center"/>
                  </w:pP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60" type="#_x0000_t202" style="position:absolute;margin-left:171pt;margin-top:-7.5pt;width:75.75pt;height:277.5pt;z-index:251836416">
            <v:textbox style="mso-next-textbox:#_x0000_s1260">
              <w:txbxContent>
                <w:p w:rsidR="008A528F" w:rsidRDefault="008A528F" w:rsidP="008A528F">
                  <w:pPr>
                    <w:rPr>
                      <w:b/>
                      <w:color w:val="FF0000"/>
                    </w:rPr>
                  </w:pPr>
                </w:p>
                <w:p w:rsidR="008A528F" w:rsidRDefault="008A528F" w:rsidP="008A528F">
                  <w:pPr>
                    <w:rPr>
                      <w:b/>
                      <w:color w:val="FF0000"/>
                    </w:rPr>
                  </w:pPr>
                </w:p>
                <w:p w:rsidR="008A528F" w:rsidRDefault="008A528F" w:rsidP="008A528F">
                  <w:pPr>
                    <w:rPr>
                      <w:b/>
                      <w:color w:val="FF0000"/>
                    </w:rPr>
                  </w:pPr>
                </w:p>
                <w:p w:rsidR="008A528F" w:rsidRDefault="008A528F" w:rsidP="008A528F">
                  <w:pPr>
                    <w:rPr>
                      <w:b/>
                      <w:color w:val="FF0000"/>
                    </w:rPr>
                  </w:pPr>
                </w:p>
                <w:p w:rsidR="008A528F" w:rsidRPr="007A52F8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8A528F" w:rsidRPr="007A52F8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HALF HOUR</w:t>
                  </w:r>
                </w:p>
                <w:p w:rsidR="008A528F" w:rsidRPr="007A52F8" w:rsidRDefault="008A528F" w:rsidP="008A528F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59" type="#_x0000_t202" style="position:absolute;margin-left:126.75pt;margin-top:-7.5pt;width:44.25pt;height:277.5pt;z-index:251835392;mso-position-horizontal-relative:text;mso-position-vertical-relative:text">
            <v:textbox style="mso-next-textbox:#_x0000_s1259">
              <w:txbxContent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30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35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40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48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55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10</w:t>
                  </w:r>
                  <w:r w:rsidR="008A528F">
                    <w:t>00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10</w:t>
                  </w:r>
                  <w:r w:rsidR="008A528F">
                    <w:t>05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10</w:t>
                  </w:r>
                  <w:r w:rsidR="008A528F">
                    <w:t>10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10</w:t>
                  </w:r>
                  <w:r w:rsidR="008A528F">
                    <w:t>15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10</w:t>
                  </w:r>
                  <w:r w:rsidR="008A528F">
                    <w:t>20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10</w:t>
                  </w:r>
                  <w:r w:rsidR="008A528F">
                    <w:t>25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58" type="#_x0000_t202" style="position:absolute;margin-left:82.5pt;margin-top:-7.5pt;width:44.25pt;height:277.5pt;z-index:251834368;mso-position-horizontal-relative:text;mso-position-vertical-relative:text">
            <v:textbox style="mso-next-textbox:#_x0000_s1258">
              <w:txbxContent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00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05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10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18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25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30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35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40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45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0950</w:t>
                  </w:r>
                </w:p>
                <w:p w:rsidR="008A528F" w:rsidRDefault="0041172B" w:rsidP="008A528F">
                  <w:pPr>
                    <w:jc w:val="center"/>
                  </w:pPr>
                  <w:r>
                    <w:t>09</w:t>
                  </w:r>
                  <w:r w:rsidR="008A528F">
                    <w:t>55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shape id="_x0000_s1257" type="#_x0000_t202" style="position:absolute;margin-left:-1in;margin-top:-7.5pt;width:154.5pt;height:277.5pt;z-index:251833344;mso-position-horizontal-relative:text;mso-position-vertical-relative:text">
            <v:textbox style="mso-next-textbox:#_x0000_s1257">
              <w:txbxContent>
                <w:p w:rsidR="008A528F" w:rsidRDefault="008A528F" w:rsidP="008A528F">
                  <w:r>
                    <w:t xml:space="preserve"> Scunthorpe Bus Station</w:t>
                  </w:r>
                </w:p>
                <w:p w:rsidR="008A528F" w:rsidRDefault="008A528F" w:rsidP="008A528F">
                  <w:r>
                    <w:t>Hospital</w:t>
                  </w:r>
                </w:p>
                <w:p w:rsidR="008A528F" w:rsidRDefault="008A528F" w:rsidP="008A528F">
                  <w:r>
                    <w:t>Tesco</w:t>
                  </w:r>
                </w:p>
                <w:p w:rsidR="008A528F" w:rsidRDefault="008A528F" w:rsidP="008A528F">
                  <w:r>
                    <w:t>Plymouth Rd</w:t>
                  </w:r>
                </w:p>
                <w:p w:rsidR="008A528F" w:rsidRDefault="008A528F" w:rsidP="008A528F">
                  <w:r>
                    <w:t>High Leys Rd</w:t>
                  </w:r>
                </w:p>
                <w:p w:rsidR="008A528F" w:rsidRDefault="008A528F" w:rsidP="008A528F">
                  <w:proofErr w:type="spellStart"/>
                  <w:r>
                    <w:t>Burringham</w:t>
                  </w:r>
                  <w:proofErr w:type="spellEnd"/>
                  <w:r>
                    <w:t xml:space="preserve"> Rd</w:t>
                  </w:r>
                </w:p>
                <w:p w:rsidR="008A528F" w:rsidRDefault="008A528F" w:rsidP="008A528F">
                  <w:r>
                    <w:t>Manor Rd</w:t>
                  </w:r>
                </w:p>
                <w:p w:rsidR="008A528F" w:rsidRDefault="008A528F" w:rsidP="008A528F">
                  <w:r>
                    <w:t>Ashby Market</w:t>
                  </w:r>
                </w:p>
                <w:p w:rsidR="008A528F" w:rsidRDefault="008A528F" w:rsidP="008A528F">
                  <w:r>
                    <w:t>Warley Rd</w:t>
                  </w:r>
                </w:p>
                <w:p w:rsidR="008A528F" w:rsidRDefault="008A528F" w:rsidP="008A528F">
                  <w:r>
                    <w:t>Cemetery Rd</w:t>
                  </w:r>
                </w:p>
                <w:p w:rsidR="008A528F" w:rsidRPr="009217ED" w:rsidRDefault="008A528F" w:rsidP="008A528F">
                  <w:r>
                    <w:t>Scunthorpe Bus Station</w:t>
                  </w:r>
                </w:p>
              </w:txbxContent>
            </v:textbox>
          </v:shape>
        </w:pict>
      </w:r>
      <w:r w:rsidR="008A528F">
        <w:rPr>
          <w:noProof/>
          <w:lang w:eastAsia="en-GB"/>
        </w:rPr>
        <w:pict>
          <v:roundrect id="_x0000_s1203" style="position:absolute;margin-left:-1in;margin-top:-55.5pt;width:612pt;height:729pt;z-index:251657214" arcsize="10923f" fillcolor="red" strokecolor="#f2f2f2 [3041]" strokeweight="3pt">
            <v:shadow on="t" color="#622423 [1605]" opacity=".5" offset="-6pt,-6pt"/>
          </v:roundrect>
        </w:pict>
      </w:r>
      <w:r w:rsidR="008A528F">
        <w:rPr>
          <w:noProof/>
          <w:lang w:eastAsia="en-GB"/>
        </w:rPr>
        <w:pict>
          <v:shape id="_x0000_s1256" type="#_x0000_t202" style="position:absolute;margin-left:12pt;margin-top:-35.25pt;width:64.5pt;height:24pt;z-index:251832320">
            <v:textbox>
              <w:txbxContent>
                <w:p w:rsidR="008A528F" w:rsidRPr="008A528F" w:rsidRDefault="008A528F" w:rsidP="008A528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31A (SUN</w:t>
                  </w:r>
                  <w:r w:rsidRPr="008A528F">
                    <w:rPr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shape id="_x0000_s1179" type="#_x0000_t202" style="position:absolute;margin-left:709.5pt;margin-top:-7.5pt;width:44.25pt;height:510pt;z-index:251783168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  <w:r w:rsidR="008A528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344220"/>
                        <wp:effectExtent l="19050" t="0" r="0" b="0"/>
                        <wp:docPr id="745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3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DA2022">
                  <w:pPr>
                    <w:jc w:val="center"/>
                  </w:pPr>
                  <w:r>
                    <w:t>1941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shape id="_x0000_s1181" type="#_x0000_t202" style="position:absolute;margin-left:621pt;margin-top:-7.5pt;width:44.25pt;height:510pt;z-index:251785216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8A528F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52425" cy="3533775"/>
                        <wp:effectExtent l="19050" t="0" r="9525" b="0"/>
                        <wp:docPr id="694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52425" cy="3533775"/>
                        <wp:effectExtent l="19050" t="0" r="9525" b="0"/>
                        <wp:docPr id="693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3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</w:t>
                  </w:r>
                  <w:r w:rsidR="0041172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2285175"/>
                        <wp:effectExtent l="19050" t="0" r="0" b="0"/>
                        <wp:docPr id="800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28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528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2285175"/>
                        <wp:effectExtent l="19050" t="0" r="0" b="0"/>
                        <wp:docPr id="727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28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2F57E4">
        <w:rPr>
          <w:noProof/>
          <w:lang w:eastAsia="en-GB"/>
        </w:rPr>
        <w:pict>
          <v:shape id="_x0000_s1183" type="#_x0000_t202" style="position:absolute;margin-left:532.5pt;margin-top:-7.5pt;width:44.25pt;height:510pt;z-index:251787264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744B1"/>
    <w:rsid w:val="001C4BEA"/>
    <w:rsid w:val="00275FA5"/>
    <w:rsid w:val="002929F4"/>
    <w:rsid w:val="002F57E4"/>
    <w:rsid w:val="00321316"/>
    <w:rsid w:val="0036717D"/>
    <w:rsid w:val="003F6F3B"/>
    <w:rsid w:val="00410CF3"/>
    <w:rsid w:val="0041172B"/>
    <w:rsid w:val="004118CC"/>
    <w:rsid w:val="0043304D"/>
    <w:rsid w:val="00441691"/>
    <w:rsid w:val="004A5587"/>
    <w:rsid w:val="004E2E91"/>
    <w:rsid w:val="004F3C83"/>
    <w:rsid w:val="005C2230"/>
    <w:rsid w:val="006067B0"/>
    <w:rsid w:val="0063272F"/>
    <w:rsid w:val="006A66FA"/>
    <w:rsid w:val="00722C0A"/>
    <w:rsid w:val="00733D05"/>
    <w:rsid w:val="007575F0"/>
    <w:rsid w:val="00791D6E"/>
    <w:rsid w:val="007A52F8"/>
    <w:rsid w:val="007F4F1D"/>
    <w:rsid w:val="00866995"/>
    <w:rsid w:val="00891F78"/>
    <w:rsid w:val="00895183"/>
    <w:rsid w:val="008A528F"/>
    <w:rsid w:val="008B184F"/>
    <w:rsid w:val="008E4521"/>
    <w:rsid w:val="00910814"/>
    <w:rsid w:val="009217ED"/>
    <w:rsid w:val="00942130"/>
    <w:rsid w:val="00994E90"/>
    <w:rsid w:val="00A07518"/>
    <w:rsid w:val="00AC54FC"/>
    <w:rsid w:val="00AF17CA"/>
    <w:rsid w:val="00B35B07"/>
    <w:rsid w:val="00B81264"/>
    <w:rsid w:val="00B91E98"/>
    <w:rsid w:val="00BB4DEE"/>
    <w:rsid w:val="00BF4670"/>
    <w:rsid w:val="00C017F0"/>
    <w:rsid w:val="00C038FD"/>
    <w:rsid w:val="00C57FB7"/>
    <w:rsid w:val="00C651DD"/>
    <w:rsid w:val="00C76BE0"/>
    <w:rsid w:val="00C84888"/>
    <w:rsid w:val="00CA2BC8"/>
    <w:rsid w:val="00D92A17"/>
    <w:rsid w:val="00D9512D"/>
    <w:rsid w:val="00DA2022"/>
    <w:rsid w:val="00DF2AF9"/>
    <w:rsid w:val="00DF6352"/>
    <w:rsid w:val="00EE110F"/>
    <w:rsid w:val="00FA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CA2C0-E5DE-4F3F-BA58-7AB466ED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John</cp:lastModifiedBy>
  <cp:revision>5</cp:revision>
  <dcterms:created xsi:type="dcterms:W3CDTF">2014-06-21T19:03:00Z</dcterms:created>
  <dcterms:modified xsi:type="dcterms:W3CDTF">2015-12-27T21:04:00Z</dcterms:modified>
</cp:coreProperties>
</file>