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6F484B">
      <w:r>
        <w:rPr>
          <w:noProof/>
          <w:lang w:eastAsia="en-GB"/>
        </w:rPr>
        <w:pict>
          <v:roundrect id="_x0000_s1033" style="position:absolute;margin-left:-48.4pt;margin-top:-22.1pt;width:519.6pt;height:625.1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10.55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6F484B">
            <w:r>
              <w:rPr>
                <w:noProof/>
                <w:lang w:eastAsia="en-GB"/>
              </w:rPr>
              <w:pict>
                <v:shape id="_x0000_s1041" type="#_x0000_t202" style="position:absolute;margin-left:263.4pt;margin-top:55pt;width:44.25pt;height:315.75pt;z-index:251669504">
                  <v:textbox style="mso-next-textbox:#_x0000_s1041">
                    <w:txbxContent>
                      <w:p w:rsidR="001B5BB4" w:rsidRDefault="001B5BB4" w:rsidP="001B5BB4">
                        <w:pPr>
                          <w:jc w:val="center"/>
                        </w:pPr>
                        <w:r>
                          <w:t>1730</w:t>
                        </w:r>
                      </w:p>
                      <w:p w:rsidR="001B5BB4" w:rsidRDefault="001B5BB4" w:rsidP="001B5BB4">
                        <w:pPr>
                          <w:jc w:val="center"/>
                        </w:pPr>
                        <w:r>
                          <w:t>1738</w:t>
                        </w:r>
                      </w:p>
                      <w:p w:rsidR="001B5BB4" w:rsidRDefault="001B5BB4" w:rsidP="001B5BB4">
                        <w:pPr>
                          <w:jc w:val="center"/>
                        </w:pPr>
                        <w:r>
                          <w:t>1740</w:t>
                        </w:r>
                      </w:p>
                      <w:p w:rsidR="001B5BB4" w:rsidRDefault="001B5BB4" w:rsidP="001B5BB4">
                        <w:pPr>
                          <w:jc w:val="center"/>
                        </w:pPr>
                        <w:r>
                          <w:t>1744</w:t>
                        </w:r>
                      </w:p>
                      <w:p w:rsidR="001B5BB4" w:rsidRDefault="001B5BB4" w:rsidP="001B5BB4">
                        <w:pPr>
                          <w:jc w:val="center"/>
                        </w:pPr>
                        <w:r>
                          <w:t>1747</w:t>
                        </w:r>
                      </w:p>
                      <w:p w:rsidR="001B5BB4" w:rsidRDefault="001B5BB4" w:rsidP="001B5BB4">
                        <w:pPr>
                          <w:jc w:val="center"/>
                        </w:pPr>
                        <w:r>
                          <w:t>1754</w:t>
                        </w:r>
                      </w:p>
                      <w:p w:rsidR="001B5BB4" w:rsidRDefault="001B5BB4" w:rsidP="001B5BB4">
                        <w:pPr>
                          <w:jc w:val="center"/>
                        </w:pPr>
                        <w:r>
                          <w:t>1757</w:t>
                        </w:r>
                      </w:p>
                      <w:p w:rsidR="001B5BB4" w:rsidRDefault="001B5BB4" w:rsidP="001B5BB4">
                        <w:pPr>
                          <w:jc w:val="center"/>
                        </w:pPr>
                        <w:r>
                          <w:t>1759</w:t>
                        </w:r>
                      </w:p>
                      <w:p w:rsidR="001B5BB4" w:rsidRDefault="001B5BB4" w:rsidP="001B5BB4">
                        <w:pPr>
                          <w:jc w:val="center"/>
                        </w:pPr>
                        <w:r>
                          <w:t>1807</w:t>
                        </w:r>
                      </w:p>
                      <w:p w:rsidR="001B5BB4" w:rsidRDefault="001B5BB4" w:rsidP="001B5BB4">
                        <w:pPr>
                          <w:jc w:val="center"/>
                        </w:pPr>
                        <w:r>
                          <w:t>1811</w:t>
                        </w:r>
                      </w:p>
                      <w:p w:rsidR="001B5BB4" w:rsidRDefault="001B5BB4" w:rsidP="001B5BB4">
                        <w:pPr>
                          <w:jc w:val="center"/>
                        </w:pPr>
                        <w:r>
                          <w:t>1817</w:t>
                        </w:r>
                      </w:p>
                      <w:p w:rsidR="001B5BB4" w:rsidRDefault="001B5BB4" w:rsidP="001B5BB4">
                        <w:pPr>
                          <w:jc w:val="center"/>
                        </w:pPr>
                        <w:r>
                          <w:t>1827</w:t>
                        </w:r>
                      </w:p>
                      <w:p w:rsidR="00C17EE6" w:rsidRDefault="00C17EE6" w:rsidP="008C6B6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0" type="#_x0000_t202" style="position:absolute;margin-left:228.9pt;margin-top:55pt;width:34.5pt;height:315.75pt;z-index:251668480">
                  <v:textbox style="mso-next-textbox:#_x0000_s1040">
                    <w:txbxContent>
                      <w:p w:rsidR="00F13290" w:rsidRDefault="00F13290" w:rsidP="00C66F42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F13290" w:rsidRDefault="00F13290" w:rsidP="00C66F42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F13290" w:rsidRDefault="00F13290" w:rsidP="00C66F42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C66F42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U</w:t>
                        </w:r>
                      </w:p>
                      <w:p w:rsidR="00C66F42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N</w:t>
                        </w:r>
                      </w:p>
                      <w:p w:rsidR="00C66F42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T</w:t>
                        </w:r>
                      </w:p>
                      <w:p w:rsidR="00C66F42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I</w:t>
                        </w:r>
                      </w:p>
                      <w:p w:rsidR="00C66F42" w:rsidRPr="004A5587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L</w:t>
                        </w:r>
                      </w:p>
                      <w:p w:rsidR="00C66F42" w:rsidRDefault="00C66F42" w:rsidP="00C66F42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C66F42" w:rsidRPr="00092548" w:rsidRDefault="00C66F42" w:rsidP="00C66F42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8" type="#_x0000_t202" style="position:absolute;margin-left:201.9pt;margin-top:55pt;width:27pt;height:315.75pt;z-index:251666432">
                  <v:textbox>
                    <w:txbxContent>
                      <w:p w:rsidR="00C17EE6" w:rsidRDefault="001B5BB4" w:rsidP="00C17EE6">
                        <w:pPr>
                          <w:jc w:val="center"/>
                        </w:pPr>
                        <w:r>
                          <w:t>30</w:t>
                        </w:r>
                      </w:p>
                      <w:p w:rsidR="001B5BB4" w:rsidRDefault="001B5BB4" w:rsidP="00C17EE6">
                        <w:pPr>
                          <w:jc w:val="center"/>
                        </w:pPr>
                        <w:r>
                          <w:t>38</w:t>
                        </w:r>
                      </w:p>
                      <w:p w:rsidR="001B5BB4" w:rsidRDefault="001B5BB4" w:rsidP="00C17EE6">
                        <w:pPr>
                          <w:jc w:val="center"/>
                        </w:pPr>
                        <w:r>
                          <w:t>40</w:t>
                        </w:r>
                      </w:p>
                      <w:p w:rsidR="001B5BB4" w:rsidRDefault="001B5BB4" w:rsidP="00C17EE6">
                        <w:pPr>
                          <w:jc w:val="center"/>
                        </w:pPr>
                        <w:r>
                          <w:t>44</w:t>
                        </w:r>
                      </w:p>
                      <w:p w:rsidR="001B5BB4" w:rsidRDefault="001B5BB4" w:rsidP="00C17EE6">
                        <w:pPr>
                          <w:jc w:val="center"/>
                        </w:pPr>
                        <w:r>
                          <w:t>47</w:t>
                        </w:r>
                      </w:p>
                      <w:p w:rsidR="001B5BB4" w:rsidRDefault="001B5BB4" w:rsidP="00C17EE6">
                        <w:pPr>
                          <w:jc w:val="center"/>
                        </w:pPr>
                        <w:r>
                          <w:t>54</w:t>
                        </w:r>
                      </w:p>
                      <w:p w:rsidR="001B5BB4" w:rsidRDefault="001B5BB4" w:rsidP="00C17EE6">
                        <w:pPr>
                          <w:jc w:val="center"/>
                        </w:pPr>
                        <w:r>
                          <w:t>57</w:t>
                        </w:r>
                      </w:p>
                      <w:p w:rsidR="001B5BB4" w:rsidRDefault="001B5BB4" w:rsidP="00C17EE6">
                        <w:pPr>
                          <w:jc w:val="center"/>
                        </w:pPr>
                        <w:r>
                          <w:t>59</w:t>
                        </w:r>
                      </w:p>
                      <w:p w:rsidR="001B5BB4" w:rsidRDefault="001B5BB4" w:rsidP="00C17EE6">
                        <w:pPr>
                          <w:jc w:val="center"/>
                        </w:pPr>
                        <w:r>
                          <w:t>07</w:t>
                        </w:r>
                      </w:p>
                      <w:p w:rsidR="001B5BB4" w:rsidRDefault="001B5BB4" w:rsidP="00C17EE6">
                        <w:pPr>
                          <w:jc w:val="center"/>
                        </w:pPr>
                        <w:r>
                          <w:t>11</w:t>
                        </w:r>
                      </w:p>
                      <w:p w:rsidR="001B5BB4" w:rsidRDefault="001B5BB4" w:rsidP="00C17EE6">
                        <w:pPr>
                          <w:jc w:val="center"/>
                        </w:pPr>
                        <w:r>
                          <w:t>17</w:t>
                        </w:r>
                      </w:p>
                      <w:p w:rsidR="001B5BB4" w:rsidRDefault="001B5BB4" w:rsidP="00C17EE6">
                        <w:pPr>
                          <w:jc w:val="center"/>
                        </w:pPr>
                        <w:r>
                          <w:t>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9" type="#_x0000_t202" style="position:absolute;margin-left:126.15pt;margin-top:55pt;width:75.75pt;height:315.75pt;z-index:251667456">
                  <v:textbox>
                    <w:txbxContent>
                      <w:p w:rsidR="00C66F42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C66F42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F13290" w:rsidRDefault="00F13290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C66F42" w:rsidRPr="007A52F8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EVERY</w:t>
                        </w:r>
                      </w:p>
                      <w:p w:rsidR="00C66F42" w:rsidRPr="007A52F8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HOUR</w:t>
                        </w:r>
                      </w:p>
                      <w:p w:rsidR="00C66F42" w:rsidRPr="007A52F8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AT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0" type="#_x0000_t202" style="position:absolute;margin-left:81.9pt;margin-top:55pt;width:44.25pt;height:315.75pt;z-index:251671552">
                  <v:textbox style="mso-next-textbox:#_x0000_s1050">
                    <w:txbxContent>
                      <w:p w:rsidR="00C17EE6" w:rsidRDefault="001B5BB4" w:rsidP="00F13290">
                        <w:pPr>
                          <w:jc w:val="center"/>
                        </w:pPr>
                        <w:r>
                          <w:t>0730</w:t>
                        </w:r>
                      </w:p>
                      <w:p w:rsidR="001B5BB4" w:rsidRDefault="001B5BB4" w:rsidP="00F13290">
                        <w:pPr>
                          <w:jc w:val="center"/>
                        </w:pPr>
                        <w:r>
                          <w:t>0738</w:t>
                        </w:r>
                      </w:p>
                      <w:p w:rsidR="001B5BB4" w:rsidRDefault="001B5BB4" w:rsidP="00F13290">
                        <w:pPr>
                          <w:jc w:val="center"/>
                        </w:pPr>
                        <w:r>
                          <w:t>0740</w:t>
                        </w:r>
                      </w:p>
                      <w:p w:rsidR="001B5BB4" w:rsidRDefault="001B5BB4" w:rsidP="00F13290">
                        <w:pPr>
                          <w:jc w:val="center"/>
                        </w:pPr>
                        <w:r>
                          <w:t>0744</w:t>
                        </w:r>
                      </w:p>
                      <w:p w:rsidR="001B5BB4" w:rsidRDefault="001B5BB4" w:rsidP="00F13290">
                        <w:pPr>
                          <w:jc w:val="center"/>
                        </w:pPr>
                        <w:r>
                          <w:t>0747</w:t>
                        </w:r>
                      </w:p>
                      <w:p w:rsidR="001B5BB4" w:rsidRDefault="001B5BB4" w:rsidP="00F13290">
                        <w:pPr>
                          <w:jc w:val="center"/>
                        </w:pPr>
                        <w:r>
                          <w:t>0754</w:t>
                        </w:r>
                      </w:p>
                      <w:p w:rsidR="001B5BB4" w:rsidRDefault="001B5BB4" w:rsidP="001B5BB4">
                        <w:pPr>
                          <w:jc w:val="center"/>
                        </w:pPr>
                        <w:r>
                          <w:t>0757</w:t>
                        </w:r>
                      </w:p>
                      <w:p w:rsidR="001B5BB4" w:rsidRDefault="001B5BB4" w:rsidP="001B5BB4">
                        <w:pPr>
                          <w:jc w:val="center"/>
                        </w:pPr>
                        <w:r>
                          <w:t>0759</w:t>
                        </w:r>
                      </w:p>
                      <w:p w:rsidR="001B5BB4" w:rsidRDefault="001B5BB4" w:rsidP="001B5BB4">
                        <w:pPr>
                          <w:jc w:val="center"/>
                        </w:pPr>
                        <w:r>
                          <w:t>0807</w:t>
                        </w:r>
                      </w:p>
                      <w:p w:rsidR="001B5BB4" w:rsidRDefault="001B5BB4" w:rsidP="001B5BB4">
                        <w:pPr>
                          <w:jc w:val="center"/>
                        </w:pPr>
                        <w:r>
                          <w:t>0811</w:t>
                        </w:r>
                      </w:p>
                      <w:p w:rsidR="001B5BB4" w:rsidRDefault="001B5BB4" w:rsidP="001B5BB4">
                        <w:pPr>
                          <w:jc w:val="center"/>
                        </w:pPr>
                        <w:r>
                          <w:t>0817</w:t>
                        </w:r>
                      </w:p>
                      <w:p w:rsidR="001B5BB4" w:rsidRDefault="001B5BB4" w:rsidP="001B5BB4">
                        <w:pPr>
                          <w:jc w:val="center"/>
                        </w:pPr>
                        <w:r>
                          <w:t>0827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9" type="#_x0000_t202" style="position:absolute;margin-left:37.65pt;margin-top:55pt;width:44.25pt;height:315.75pt;z-index:251670528">
                  <v:textbox style="mso-next-textbox:#_x0000_s1049">
                    <w:txbxContent>
                      <w:p w:rsidR="00F13290" w:rsidRDefault="001B5BB4" w:rsidP="00F13290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1B5BB4" w:rsidRDefault="001B5BB4" w:rsidP="00F13290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1B5BB4" w:rsidRDefault="001B5BB4" w:rsidP="00F13290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1B5BB4" w:rsidRDefault="001B5BB4" w:rsidP="00F13290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1B5BB4" w:rsidRDefault="001B5BB4" w:rsidP="00F13290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1B5BB4" w:rsidRDefault="001B5BB4" w:rsidP="00F13290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1B5BB4" w:rsidRDefault="001B5BB4" w:rsidP="00F13290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1B5BB4" w:rsidRDefault="001B5BB4" w:rsidP="00F13290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1B5BB4" w:rsidRDefault="001B5BB4" w:rsidP="00F13290">
                        <w:pPr>
                          <w:jc w:val="center"/>
                        </w:pPr>
                        <w:r>
                          <w:t>0707</w:t>
                        </w:r>
                      </w:p>
                      <w:p w:rsidR="001B5BB4" w:rsidRDefault="001B5BB4" w:rsidP="00F13290">
                        <w:pPr>
                          <w:jc w:val="center"/>
                        </w:pPr>
                        <w:r>
                          <w:t>0711</w:t>
                        </w:r>
                      </w:p>
                      <w:p w:rsidR="001B5BB4" w:rsidRDefault="001B5BB4" w:rsidP="00F13290">
                        <w:pPr>
                          <w:jc w:val="center"/>
                        </w:pPr>
                        <w:r>
                          <w:t>0717</w:t>
                        </w:r>
                      </w:p>
                      <w:p w:rsidR="001B5BB4" w:rsidRDefault="001B5BB4" w:rsidP="00F13290">
                        <w:pPr>
                          <w:jc w:val="center"/>
                        </w:pPr>
                        <w:r>
                          <w:t>0727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41691" w:rsidRDefault="00295493">
      <w:r>
        <w:rPr>
          <w:noProof/>
          <w:lang w:eastAsia="en-GB"/>
        </w:rPr>
        <w:pict>
          <v:shape id="_x0000_s1052" type="#_x0000_t202" style="position:absolute;margin-left:-48.4pt;margin-top:192.05pt;width:50.65pt;height:29.25pt;z-index:251672576;mso-position-horizontal-relative:text;mso-position-vertical-relative:text">
            <v:textbox>
              <w:txbxContent>
                <w:p w:rsidR="00295493" w:rsidRPr="00295493" w:rsidRDefault="00295493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color w:val="FF0000"/>
                      <w:sz w:val="16"/>
                      <w:szCs w:val="16"/>
                    </w:rPr>
                    <w:t>c</w:t>
                  </w:r>
                  <w:r w:rsidRPr="00295493">
                    <w:rPr>
                      <w:b/>
                      <w:color w:val="FF0000"/>
                      <w:sz w:val="16"/>
                      <w:szCs w:val="16"/>
                    </w:rPr>
                    <w:t>ollege</w:t>
                  </w:r>
                  <w:proofErr w:type="gramEnd"/>
                  <w:r w:rsidRPr="00295493">
                    <w:rPr>
                      <w:b/>
                      <w:color w:val="FF0000"/>
                      <w:sz w:val="16"/>
                      <w:szCs w:val="16"/>
                    </w:rPr>
                    <w:t xml:space="preserve"> days only</w:t>
                  </w:r>
                </w:p>
              </w:txbxContent>
            </v:textbox>
          </v:shape>
        </w:pict>
      </w:r>
      <w:r w:rsidR="006F484B">
        <w:rPr>
          <w:noProof/>
          <w:lang w:eastAsia="en-GB"/>
        </w:rPr>
        <w:pict>
          <v:shape id="_x0000_s1036" type="#_x0000_t202" style="position:absolute;margin-left:71.25pt;margin-top:505.55pt;width:281.25pt;height:24.75pt;z-index:251665408;mso-position-horizontal-relative:text;mso-position-vertical-relative:text">
            <v:textbox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 w:rsidR="006F484B">
        <w:rPr>
          <w:noProof/>
          <w:lang w:eastAsia="en-GB"/>
        </w:rPr>
        <w:pict>
          <v:shape id="_x0000_s1030" type="#_x0000_t202" style="position:absolute;margin-left:2.25pt;margin-top:161.3pt;width:142.8pt;height:315.75pt;z-index:251661312;mso-position-horizontal-relative:text;mso-position-vertical-relative:text">
            <v:textbox style="mso-next-textbox:#_x0000_s1030">
              <w:txbxContent>
                <w:p w:rsidR="00942130" w:rsidRDefault="00F13290">
                  <w:r>
                    <w:t>Scunthorpe Bus Station</w:t>
                  </w:r>
                </w:p>
                <w:p w:rsidR="001B5BB4" w:rsidRDefault="001B5BB4">
                  <w:pPr>
                    <w:rPr>
                      <w:sz w:val="18"/>
                      <w:szCs w:val="18"/>
                    </w:rPr>
                  </w:pPr>
                  <w:r>
                    <w:t xml:space="preserve">John </w:t>
                  </w:r>
                  <w:proofErr w:type="spellStart"/>
                  <w:r>
                    <w:t>Leggott</w:t>
                  </w:r>
                  <w:proofErr w:type="spellEnd"/>
                  <w:r>
                    <w:t xml:space="preserve"> College </w:t>
                  </w:r>
                </w:p>
                <w:p w:rsidR="001B5BB4" w:rsidRDefault="001B5BB4">
                  <w:r>
                    <w:t>North Lindsey College</w:t>
                  </w:r>
                </w:p>
                <w:p w:rsidR="001B5BB4" w:rsidRDefault="001B5BB4">
                  <w:r>
                    <w:t>Bristol Rd, Medical Centre</w:t>
                  </w:r>
                </w:p>
                <w:p w:rsidR="001B5BB4" w:rsidRDefault="001B5BB4">
                  <w:proofErr w:type="spellStart"/>
                  <w:r>
                    <w:t>Burringham</w:t>
                  </w:r>
                  <w:proofErr w:type="spellEnd"/>
                  <w:r>
                    <w:t xml:space="preserve"> Rd, </w:t>
                  </w:r>
                  <w:proofErr w:type="gramStart"/>
                  <w:r>
                    <w:t>The</w:t>
                  </w:r>
                  <w:proofErr w:type="gramEnd"/>
                  <w:r>
                    <w:t xml:space="preserve"> Beacon</w:t>
                  </w:r>
                </w:p>
                <w:p w:rsidR="001B5BB4" w:rsidRDefault="001B5BB4">
                  <w:r>
                    <w:t>Quebec Road</w:t>
                  </w:r>
                </w:p>
                <w:p w:rsidR="001B5BB4" w:rsidRDefault="001B5BB4">
                  <w:r>
                    <w:t>Chancel Road</w:t>
                  </w:r>
                </w:p>
                <w:p w:rsidR="001B5BB4" w:rsidRDefault="001B5BB4">
                  <w:r>
                    <w:t>Manor Road</w:t>
                  </w:r>
                </w:p>
                <w:p w:rsidR="001B5BB4" w:rsidRDefault="001B5BB4">
                  <w:r>
                    <w:t>Ashby Market</w:t>
                  </w:r>
                </w:p>
                <w:p w:rsidR="001B5BB4" w:rsidRDefault="001B5BB4">
                  <w:proofErr w:type="spellStart"/>
                  <w:r>
                    <w:t>Alvingham</w:t>
                  </w:r>
                  <w:proofErr w:type="spellEnd"/>
                  <w:r>
                    <w:t xml:space="preserve"> Rd, Day Centre</w:t>
                  </w:r>
                </w:p>
                <w:p w:rsidR="001B5BB4" w:rsidRDefault="001B5BB4">
                  <w:r>
                    <w:t>Cemetery Rd, Brumby Hotel</w:t>
                  </w:r>
                </w:p>
                <w:p w:rsidR="001B5BB4" w:rsidRDefault="001B5BB4">
                  <w:r>
                    <w:t>Scunthorpe Bus Station</w:t>
                  </w:r>
                </w:p>
                <w:p w:rsidR="001B5BB4" w:rsidRDefault="001B5BB4"/>
                <w:p w:rsidR="001B5BB4" w:rsidRDefault="001B5BB4"/>
              </w:txbxContent>
            </v:textbox>
          </v:shape>
        </w:pict>
      </w:r>
      <w:r w:rsidR="006F484B">
        <w:rPr>
          <w:noProof/>
          <w:lang w:eastAsia="en-GB"/>
        </w:rPr>
        <w:pict>
          <v:shape id="_x0000_s1029" type="#_x0000_t202" style="position:absolute;margin-left:-25.5pt;margin-top:12pt;width:471.75pt;height:111.05pt;z-index:251660288;mso-position-horizontal-relative:text;mso-position-vertical-relative:text">
            <v:textbox style="mso-next-textbox:#_x0000_s1029">
              <w:txbxContent>
                <w:p w:rsidR="001B5BB4" w:rsidRDefault="001B5BB4" w:rsidP="001B5BB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33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>
                    <w:rPr>
                      <w:sz w:val="36"/>
                      <w:szCs w:val="36"/>
                    </w:rPr>
                    <w:t xml:space="preserve">Town Centre – </w:t>
                  </w:r>
                  <w:proofErr w:type="spellStart"/>
                  <w:r>
                    <w:rPr>
                      <w:sz w:val="36"/>
                      <w:szCs w:val="36"/>
                    </w:rPr>
                    <w:t>Westcliff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– </w:t>
                  </w:r>
                  <w:proofErr w:type="spellStart"/>
                  <w:r>
                    <w:rPr>
                      <w:sz w:val="36"/>
                      <w:szCs w:val="36"/>
                    </w:rPr>
                    <w:t>Bottesford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– Ashby </w:t>
                  </w:r>
                </w:p>
                <w:p w:rsidR="001B5BB4" w:rsidRPr="00D35E09" w:rsidRDefault="001B5BB4" w:rsidP="001B5BB4">
                  <w:pPr>
                    <w:jc w:val="center"/>
                    <w:rPr>
                      <w:sz w:val="24"/>
                      <w:szCs w:val="24"/>
                    </w:rPr>
                  </w:pPr>
                  <w:r w:rsidRPr="009A1D8C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D35E09">
                    <w:rPr>
                      <w:sz w:val="24"/>
                      <w:szCs w:val="24"/>
                    </w:rPr>
                    <w:t xml:space="preserve">RUNS VIA North Lindsey College &amp; John </w:t>
                  </w:r>
                  <w:proofErr w:type="spellStart"/>
                  <w:r w:rsidRPr="00D35E09">
                    <w:rPr>
                      <w:sz w:val="24"/>
                      <w:szCs w:val="24"/>
                    </w:rPr>
                    <w:t>Leggott</w:t>
                  </w:r>
                  <w:proofErr w:type="spellEnd"/>
                  <w:r w:rsidRPr="00D35E09">
                    <w:rPr>
                      <w:sz w:val="24"/>
                      <w:szCs w:val="24"/>
                    </w:rPr>
                    <w:t xml:space="preserve"> College (College Days Only)</w:t>
                  </w:r>
                </w:p>
                <w:p w:rsidR="00942130" w:rsidRPr="00C66F42" w:rsidRDefault="001B5BB4" w:rsidP="00C17EE6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 xml:space="preserve"> </w:t>
                  </w:r>
                  <w:r w:rsidR="00C66F42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Sat)</w:t>
                  </w:r>
                  <w:r w:rsidR="003D082A">
                    <w:rPr>
                      <w:color w:val="FF0000"/>
                      <w:sz w:val="20"/>
                      <w:szCs w:val="20"/>
                    </w:rPr>
                    <w:t xml:space="preserve">     </w:t>
                  </w:r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 w:rsidR="003D082A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 w:rsidR="00942130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sectPr w:rsidR="00441691" w:rsidSect="0044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78" w:rsidRDefault="00891F78" w:rsidP="00942130">
      <w:pPr>
        <w:spacing w:after="0" w:line="240" w:lineRule="auto"/>
      </w:pPr>
      <w:r>
        <w:separator/>
      </w:r>
    </w:p>
  </w:endnote>
  <w:endnote w:type="continuationSeparator" w:id="0">
    <w:p w:rsidR="00891F78" w:rsidRDefault="00891F78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78" w:rsidRDefault="00891F78" w:rsidP="00942130">
      <w:pPr>
        <w:spacing w:after="0" w:line="240" w:lineRule="auto"/>
      </w:pPr>
      <w:r>
        <w:separator/>
      </w:r>
    </w:p>
  </w:footnote>
  <w:footnote w:type="continuationSeparator" w:id="0">
    <w:p w:rsidR="00891F78" w:rsidRDefault="00891F78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87090"/>
    <w:rsid w:val="001B5BB4"/>
    <w:rsid w:val="00295493"/>
    <w:rsid w:val="002E11B8"/>
    <w:rsid w:val="003D082A"/>
    <w:rsid w:val="00441691"/>
    <w:rsid w:val="006F484B"/>
    <w:rsid w:val="007A05DF"/>
    <w:rsid w:val="00866995"/>
    <w:rsid w:val="00891F78"/>
    <w:rsid w:val="008C6B67"/>
    <w:rsid w:val="00942130"/>
    <w:rsid w:val="00C17EE6"/>
    <w:rsid w:val="00C66F42"/>
    <w:rsid w:val="00DF2AF9"/>
    <w:rsid w:val="00E140BD"/>
    <w:rsid w:val="00EE110F"/>
    <w:rsid w:val="00F13290"/>
    <w:rsid w:val="00F8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red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820D6-76A9-4D90-BFCC-5BAF15F4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John</cp:lastModifiedBy>
  <cp:revision>6</cp:revision>
  <dcterms:created xsi:type="dcterms:W3CDTF">2014-06-21T19:03:00Z</dcterms:created>
  <dcterms:modified xsi:type="dcterms:W3CDTF">2015-07-12T19:06:00Z</dcterms:modified>
</cp:coreProperties>
</file>